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  <w:t>2024年度自治区中小企业特色产业集群公示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  <w:t>名  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baseline"/>
        <w:rPr>
          <w:rFonts w:hint="eastAsia" w:ascii="仿宋_GB2312" w:hAnsi="仿宋_GB2312" w:eastAsia="仿宋_GB2312" w:cs="仿宋_GB2312"/>
          <w:b/>
          <w:bCs w:val="0"/>
          <w:color w:val="auto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numPr>
          <w:ilvl w:val="0"/>
          <w:numId w:val="0"/>
        </w:numPr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喀什地区巴楚县棉花和纺织服装产业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集群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巴州若羌县新材料产业集群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昌吉州木垒县新能源及装备制造配套产业集群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EADA2"/>
    <w:rsid w:val="1FBF3493"/>
    <w:rsid w:val="2F1C22FC"/>
    <w:rsid w:val="39B955B9"/>
    <w:rsid w:val="4BAF7BCE"/>
    <w:rsid w:val="4BF1C964"/>
    <w:rsid w:val="4D9F408B"/>
    <w:rsid w:val="5EDC57B1"/>
    <w:rsid w:val="5FFD7C3A"/>
    <w:rsid w:val="677776F0"/>
    <w:rsid w:val="6A9BC25B"/>
    <w:rsid w:val="73FE03F1"/>
    <w:rsid w:val="754E5D24"/>
    <w:rsid w:val="77FFBA99"/>
    <w:rsid w:val="79FF53EB"/>
    <w:rsid w:val="7AFF3C4B"/>
    <w:rsid w:val="7B25E00C"/>
    <w:rsid w:val="7BFE3B68"/>
    <w:rsid w:val="7D9E6C49"/>
    <w:rsid w:val="7DF825D0"/>
    <w:rsid w:val="86FDA170"/>
    <w:rsid w:val="9AF49EDE"/>
    <w:rsid w:val="9E778022"/>
    <w:rsid w:val="ADB5BF3B"/>
    <w:rsid w:val="ADEF4D3F"/>
    <w:rsid w:val="AF71232B"/>
    <w:rsid w:val="BB47D396"/>
    <w:rsid w:val="CDD97CBA"/>
    <w:rsid w:val="D7BF4417"/>
    <w:rsid w:val="DDF75FEB"/>
    <w:rsid w:val="EA7DD55C"/>
    <w:rsid w:val="EF769EA2"/>
    <w:rsid w:val="F1F7B76C"/>
    <w:rsid w:val="FF1ED60A"/>
    <w:rsid w:val="FF7C59CC"/>
    <w:rsid w:val="FFCEADA2"/>
    <w:rsid w:val="FFFB1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2023-06-26T10:45:00Z</dcterms:created>
  <dc:creator>user</dc:creator>
  <cp:lastModifiedBy>Administrator</cp:lastModifiedBy>
  <dcterms:modified xsi:type="dcterms:W3CDTF">2010-12-06T00:04:46Z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